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B7C9A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1. Introdução</w:t>
      </w:r>
    </w:p>
    <w:p w14:paraId="62C09565" w14:textId="35107A02" w:rsidR="00B82299" w:rsidRDefault="00757241">
      <w:pPr>
        <w:spacing w:before="80" w:after="80"/>
        <w:rPr>
          <w:rFonts w:ascii="Aptos" w:hAnsi="Aptos"/>
          <w:color w:val="2F5496" w:themeColor="accent1" w:themeShade="BF"/>
        </w:rPr>
      </w:pPr>
      <w:r>
        <w:rPr>
          <w:rFonts w:ascii="Aptos" w:hAnsi="Aptos"/>
          <w:color w:val="2F5496" w:themeColor="accent1" w:themeShade="BF"/>
        </w:rPr>
        <w:t xml:space="preserve">A </w:t>
      </w:r>
      <w:r w:rsidRPr="00757241">
        <w:rPr>
          <w:rFonts w:ascii="Aptos" w:hAnsi="Aptos"/>
          <w:b/>
          <w:bCs/>
          <w:color w:val="2F5496" w:themeColor="accent1" w:themeShade="BF"/>
        </w:rPr>
        <w:t>HSA Equipamentos Elétricos Eletrônicos Ltda</w:t>
      </w:r>
      <w:r>
        <w:rPr>
          <w:rFonts w:ascii="Aptos" w:hAnsi="Aptos"/>
          <w:color w:val="2F5496" w:themeColor="accent1" w:themeShade="BF"/>
        </w:rPr>
        <w:t>,</w:t>
      </w:r>
      <w:r w:rsidR="00000000" w:rsidRPr="00757241">
        <w:rPr>
          <w:rFonts w:ascii="Aptos" w:hAnsi="Aptos"/>
          <w:color w:val="2F5496" w:themeColor="accent1" w:themeShade="BF"/>
        </w:rPr>
        <w:t xml:space="preserve"> valoriza a privacidade de seus usuários e clientes e se compromete a tratar dados pessoais com responsabilidade, transparência e segurança.</w:t>
      </w:r>
    </w:p>
    <w:p w14:paraId="542568FB" w14:textId="77777777" w:rsidR="00757241" w:rsidRPr="00757241" w:rsidRDefault="00757241">
      <w:pPr>
        <w:spacing w:before="80" w:after="80"/>
        <w:rPr>
          <w:rFonts w:ascii="Aptos" w:hAnsi="Aptos"/>
          <w:color w:val="2F5496" w:themeColor="accent1" w:themeShade="BF"/>
        </w:rPr>
      </w:pPr>
    </w:p>
    <w:p w14:paraId="0084A98B" w14:textId="3A393F40" w:rsidR="00B82299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Esta Política de Privacidade descreve como coletamos, utilizamos, armazenamos e compartilhamos seus dados pessoais ao longo da sua relação com nossos serviços e plataformas digitais.</w:t>
      </w:r>
    </w:p>
    <w:p w14:paraId="413C3A77" w14:textId="77777777" w:rsidR="00757241" w:rsidRPr="00757241" w:rsidRDefault="00757241">
      <w:pPr>
        <w:spacing w:before="80" w:after="80"/>
        <w:rPr>
          <w:rFonts w:ascii="Aptos" w:hAnsi="Aptos"/>
          <w:color w:val="2F5496" w:themeColor="accent1" w:themeShade="BF"/>
        </w:rPr>
      </w:pPr>
    </w:p>
    <w:p w14:paraId="4B92119E" w14:textId="765F1753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Esta política está em conformidade com a Lei Geral de Proteção de Dados (Lei nº 13.709/2018 — LGPD), o Código de Defesa do Consumidor (Lei nº 8.078/1990) e demais legislações aplicáveis.</w:t>
      </w:r>
      <w:r w:rsidR="00757241">
        <w:rPr>
          <w:rFonts w:ascii="Aptos" w:hAnsi="Aptos"/>
          <w:color w:val="2F5496" w:themeColor="accent1" w:themeShade="BF"/>
        </w:rPr>
        <w:t xml:space="preserve"> </w:t>
      </w:r>
      <w:r w:rsidRPr="00757241">
        <w:rPr>
          <w:rFonts w:ascii="Aptos" w:hAnsi="Aptos"/>
          <w:color w:val="2F5496" w:themeColor="accent1" w:themeShade="BF"/>
        </w:rPr>
        <w:t>Ao utilizar nossos serviços, você declara estar ciente desta Política e concorda com as condições aqui descritas.</w:t>
      </w:r>
    </w:p>
    <w:p w14:paraId="3DBAA819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2. Quais Dados Coletamos</w:t>
      </w:r>
    </w:p>
    <w:p w14:paraId="0671177C" w14:textId="3ED1D65E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Coletamos dados pessoais nas seguintes situações: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6"/>
        <w:gridCol w:w="6270"/>
      </w:tblGrid>
      <w:tr w:rsidR="00757241" w:rsidRPr="00757241" w14:paraId="4D5146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1A1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9EA7F2" w14:textId="77777777" w:rsidR="00B82299" w:rsidRPr="00757241" w:rsidRDefault="00000000">
            <w:pPr>
              <w:rPr>
                <w:rFonts w:ascii="Aptos" w:hAnsi="Aptos"/>
                <w:color w:val="FFFFFF" w:themeColor="background1"/>
              </w:rPr>
            </w:pPr>
            <w:r w:rsidRPr="00757241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Categoria</w:t>
            </w:r>
          </w:p>
        </w:tc>
        <w:tc>
          <w:tcPr>
            <w:tcW w:w="62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1A1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DB5B8" w14:textId="77777777" w:rsidR="00B82299" w:rsidRPr="00757241" w:rsidRDefault="00000000">
            <w:pPr>
              <w:rPr>
                <w:rFonts w:ascii="Aptos" w:hAnsi="Aptos"/>
                <w:color w:val="FFFFFF" w:themeColor="background1"/>
              </w:rPr>
            </w:pPr>
            <w:r w:rsidRPr="00757241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Exemplos</w:t>
            </w:r>
          </w:p>
        </w:tc>
      </w:tr>
      <w:tr w:rsidR="00757241" w:rsidRPr="00757241" w14:paraId="69F52B89" w14:textId="77777777">
        <w:tblPrEx>
          <w:tblCellMar>
            <w:top w:w="0" w:type="dxa"/>
            <w:bottom w:w="0" w:type="dxa"/>
          </w:tblCellMar>
        </w:tblPrEx>
        <w:tc>
          <w:tcPr>
            <w:tcW w:w="27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F992E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20"/>
                <w:szCs w:val="20"/>
              </w:rPr>
              <w:t>Dados fornecidos por você</w:t>
            </w:r>
          </w:p>
        </w:tc>
        <w:tc>
          <w:tcPr>
            <w:tcW w:w="62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45BDD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Nome, e-mail, telefone, CPF, CNPJ, endereço, dados profissionais e financeiros informados em formulários ou cadastros.</w:t>
            </w:r>
          </w:p>
        </w:tc>
      </w:tr>
      <w:tr w:rsidR="00757241" w:rsidRPr="00757241" w14:paraId="660E0BA9" w14:textId="77777777">
        <w:tblPrEx>
          <w:tblCellMar>
            <w:top w:w="0" w:type="dxa"/>
            <w:bottom w:w="0" w:type="dxa"/>
          </w:tblCellMar>
        </w:tblPrEx>
        <w:tc>
          <w:tcPr>
            <w:tcW w:w="27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42984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20"/>
                <w:szCs w:val="20"/>
              </w:rPr>
              <w:t>Dados de navegação</w:t>
            </w:r>
          </w:p>
        </w:tc>
        <w:tc>
          <w:tcPr>
            <w:tcW w:w="62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9ABBC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Endereço IP, localização aproximada, tipo de dispositivo, páginas visitadas, tempo de acesso e interações com o site.</w:t>
            </w:r>
          </w:p>
        </w:tc>
      </w:tr>
      <w:tr w:rsidR="00757241" w:rsidRPr="00757241" w14:paraId="3FF5C858" w14:textId="77777777">
        <w:tblPrEx>
          <w:tblCellMar>
            <w:top w:w="0" w:type="dxa"/>
            <w:bottom w:w="0" w:type="dxa"/>
          </w:tblCellMar>
        </w:tblPrEx>
        <w:tc>
          <w:tcPr>
            <w:tcW w:w="27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22D5C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20"/>
                <w:szCs w:val="20"/>
              </w:rPr>
              <w:t>Cookies e rastreamento</w:t>
            </w:r>
          </w:p>
        </w:tc>
        <w:tc>
          <w:tcPr>
            <w:tcW w:w="62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2E987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Dados coletados por meio de cookies e tecnologias semelhantes, conforme nossa Política de Cookies.</w:t>
            </w:r>
          </w:p>
        </w:tc>
      </w:tr>
      <w:tr w:rsidR="00757241" w:rsidRPr="00757241" w14:paraId="5900E426" w14:textId="77777777">
        <w:tblPrEx>
          <w:tblCellMar>
            <w:top w:w="0" w:type="dxa"/>
            <w:bottom w:w="0" w:type="dxa"/>
          </w:tblCellMar>
        </w:tblPrEx>
        <w:tc>
          <w:tcPr>
            <w:tcW w:w="27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3ABD0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20"/>
                <w:szCs w:val="20"/>
              </w:rPr>
              <w:t>Dados sensíveis</w:t>
            </w:r>
          </w:p>
        </w:tc>
        <w:tc>
          <w:tcPr>
            <w:tcW w:w="62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32E38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Quando aplicável e com consentimento expresso, podemos coletar informações de natureza sensível, como dados de saúde, conforme previsto na LGPD.</w:t>
            </w:r>
          </w:p>
        </w:tc>
      </w:tr>
    </w:tbl>
    <w:p w14:paraId="570F742C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3. Para que Usamos seus Dados</w:t>
      </w:r>
    </w:p>
    <w:p w14:paraId="2746891B" w14:textId="48F374BA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Seus dados pessoais são utilizados para as seguintes finalidades:</w:t>
      </w:r>
    </w:p>
    <w:p w14:paraId="58069A89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Prestação dos serviços contratados e cumprimento de obrigações contratuais</w:t>
      </w:r>
    </w:p>
    <w:p w14:paraId="10636FC9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Comunicação com você sobre nossos serviços, atualizações e suporte</w:t>
      </w:r>
    </w:p>
    <w:p w14:paraId="51C428B7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Melhoria contínua da experiência de uso da plataforma</w:t>
      </w:r>
    </w:p>
    <w:p w14:paraId="6D5AE53F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Cumprimento de obrigações legais e regulatórias</w:t>
      </w:r>
    </w:p>
    <w:p w14:paraId="531989E3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Prevenção de fraudes e garantia da segurança dos dados</w:t>
      </w:r>
    </w:p>
    <w:p w14:paraId="15CBA7CD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Análise e estatísticas de uso, de forma agregada e anonimizada</w:t>
      </w:r>
    </w:p>
    <w:p w14:paraId="40F13140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7FFB2C8D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lastRenderedPageBreak/>
        <w:t>4. Base Legal para o Tratamento</w:t>
      </w:r>
    </w:p>
    <w:p w14:paraId="48BB7D84" w14:textId="03EA7E6F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O tratamento de seus dados pessoais é realizado com base nas seguintes hipóteses previstas na LGPD: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6050"/>
      </w:tblGrid>
      <w:tr w:rsidR="00757241" w:rsidRPr="00757241" w14:paraId="37B62C31" w14:textId="77777777" w:rsidTr="000E7AF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1A1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B1A9A" w14:textId="77777777" w:rsidR="00B82299" w:rsidRPr="00757241" w:rsidRDefault="00000000">
            <w:pPr>
              <w:rPr>
                <w:rFonts w:ascii="Aptos" w:hAnsi="Aptos"/>
                <w:color w:val="FFFFFF" w:themeColor="background1"/>
              </w:rPr>
            </w:pPr>
            <w:r w:rsidRPr="00757241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Base Legal</w:t>
            </w:r>
          </w:p>
        </w:tc>
        <w:tc>
          <w:tcPr>
            <w:tcW w:w="60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1A1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86422" w14:textId="77777777" w:rsidR="00B82299" w:rsidRPr="00757241" w:rsidRDefault="00000000">
            <w:pPr>
              <w:rPr>
                <w:rFonts w:ascii="Aptos" w:hAnsi="Aptos"/>
                <w:color w:val="FFFFFF" w:themeColor="background1"/>
              </w:rPr>
            </w:pPr>
            <w:r w:rsidRPr="00757241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Aplicação</w:t>
            </w:r>
          </w:p>
        </w:tc>
      </w:tr>
      <w:tr w:rsidR="00757241" w:rsidRPr="00757241" w14:paraId="01852C34" w14:textId="77777777" w:rsidTr="000E7AF5">
        <w:tblPrEx>
          <w:tblCellMar>
            <w:top w:w="0" w:type="dxa"/>
            <w:bottom w:w="0" w:type="dxa"/>
          </w:tblCellMar>
        </w:tblPrEx>
        <w:tc>
          <w:tcPr>
            <w:tcW w:w="2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A2459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  <w:sz w:val="18"/>
                <w:szCs w:val="18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18"/>
                <w:szCs w:val="18"/>
              </w:rPr>
              <w:t>Consentimento (art. 7º, I)</w:t>
            </w:r>
          </w:p>
        </w:tc>
        <w:tc>
          <w:tcPr>
            <w:tcW w:w="60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14E48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Para tratamentos que dependem da sua autorização expressa, como comunicações de marketing e coleta de dados sensíveis.</w:t>
            </w:r>
          </w:p>
        </w:tc>
      </w:tr>
      <w:tr w:rsidR="00757241" w:rsidRPr="00757241" w14:paraId="5242B2DD" w14:textId="77777777" w:rsidTr="000E7AF5">
        <w:tblPrEx>
          <w:tblCellMar>
            <w:top w:w="0" w:type="dxa"/>
            <w:bottom w:w="0" w:type="dxa"/>
          </w:tblCellMar>
        </w:tblPrEx>
        <w:tc>
          <w:tcPr>
            <w:tcW w:w="2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FD66BC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  <w:sz w:val="18"/>
                <w:szCs w:val="18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18"/>
                <w:szCs w:val="18"/>
              </w:rPr>
              <w:t>Execução de contrato (art. 7º, V)</w:t>
            </w:r>
          </w:p>
        </w:tc>
        <w:tc>
          <w:tcPr>
            <w:tcW w:w="60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B1BB4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Para viabilizar a prestação dos serviços contratados.</w:t>
            </w:r>
          </w:p>
        </w:tc>
      </w:tr>
      <w:tr w:rsidR="00757241" w:rsidRPr="00757241" w14:paraId="57070BC4" w14:textId="77777777" w:rsidTr="000E7AF5">
        <w:tblPrEx>
          <w:tblCellMar>
            <w:top w:w="0" w:type="dxa"/>
            <w:bottom w:w="0" w:type="dxa"/>
          </w:tblCellMar>
        </w:tblPrEx>
        <w:tc>
          <w:tcPr>
            <w:tcW w:w="2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4A665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  <w:sz w:val="18"/>
                <w:szCs w:val="18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18"/>
                <w:szCs w:val="18"/>
              </w:rPr>
              <w:t>Obrigação legal (art. 7º, II)</w:t>
            </w:r>
          </w:p>
        </w:tc>
        <w:tc>
          <w:tcPr>
            <w:tcW w:w="60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004FEC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Para cumprimento de exigências legais, fiscais e regulatórias.</w:t>
            </w:r>
          </w:p>
        </w:tc>
      </w:tr>
      <w:tr w:rsidR="00757241" w:rsidRPr="00757241" w14:paraId="3D574614" w14:textId="77777777" w:rsidTr="000E7AF5">
        <w:tblPrEx>
          <w:tblCellMar>
            <w:top w:w="0" w:type="dxa"/>
            <w:bottom w:w="0" w:type="dxa"/>
          </w:tblCellMar>
        </w:tblPrEx>
        <w:tc>
          <w:tcPr>
            <w:tcW w:w="2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B41EF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  <w:sz w:val="18"/>
                <w:szCs w:val="18"/>
              </w:rPr>
            </w:pPr>
            <w:r w:rsidRPr="00757241">
              <w:rPr>
                <w:rFonts w:ascii="Aptos" w:hAnsi="Aptos"/>
                <w:b/>
                <w:bCs/>
                <w:color w:val="2F5496" w:themeColor="accent1" w:themeShade="BF"/>
                <w:sz w:val="18"/>
                <w:szCs w:val="18"/>
              </w:rPr>
              <w:t>Legítimo interesse (art. 7º, IX)</w:t>
            </w:r>
          </w:p>
        </w:tc>
        <w:tc>
          <w:tcPr>
            <w:tcW w:w="60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D3E98" w14:textId="77777777" w:rsidR="00B82299" w:rsidRPr="00757241" w:rsidRDefault="00000000">
            <w:pPr>
              <w:rPr>
                <w:rFonts w:ascii="Aptos" w:hAnsi="Aptos"/>
                <w:color w:val="2F5496" w:themeColor="accent1" w:themeShade="BF"/>
              </w:rPr>
            </w:pPr>
            <w:r w:rsidRPr="00757241">
              <w:rPr>
                <w:rFonts w:ascii="Aptos" w:hAnsi="Aptos"/>
                <w:color w:val="2F5496" w:themeColor="accent1" w:themeShade="BF"/>
                <w:sz w:val="20"/>
                <w:szCs w:val="20"/>
              </w:rPr>
              <w:t>Para finalidades como segurança, prevenção de fraudes e melhoria dos serviços, desde que não prejudiquem seus direitos.</w:t>
            </w:r>
          </w:p>
        </w:tc>
      </w:tr>
    </w:tbl>
    <w:p w14:paraId="1C2B6942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5. Consentimento</w:t>
      </w:r>
    </w:p>
    <w:p w14:paraId="4871D4BB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Quando o tratamento de dados se basear no seu consentimento, solicitaremos sua autorização de forma clara, específica e destacada para cada finalidade.</w:t>
      </w:r>
    </w:p>
    <w:p w14:paraId="51FAD5E9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0BD20B91" w14:textId="390EB2B4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Você pode revogar seu consentimento a qualquer momento, de forma gratuita, sem prejuízo à legalidade dos tratamentos realizados anteriormente. A revogação pode impactar o funcionamento de algumas funcionalidades que dependem do tratamento dos dados revogados. Você será informado sobre essas consequências previamente.</w:t>
      </w:r>
    </w:p>
    <w:p w14:paraId="141268F5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6. Seus Direitos como Titular</w:t>
      </w:r>
    </w:p>
    <w:p w14:paraId="4693E19E" w14:textId="01D10D74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Nos termos do art. 18 da LGPD, você tem os seguintes direitos, exercíveis a qualquer tempo e sem custo:</w:t>
      </w:r>
    </w:p>
    <w:p w14:paraId="32434A02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Confirmar a existência de tratamento dos seus dados pessoais</w:t>
      </w:r>
    </w:p>
    <w:p w14:paraId="5A7AFFDF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Acessar seus dados pessoais e solicitar cópia em formato legível</w:t>
      </w:r>
    </w:p>
    <w:p w14:paraId="3BB7035A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Corrigir dados incompletos, inexatos ou desatualizados</w:t>
      </w:r>
    </w:p>
    <w:p w14:paraId="77085867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Solicitar a anonimização, bloqueio ou eliminação de dados desnecessários ou tratados em desconformidade com a lei</w:t>
      </w:r>
    </w:p>
    <w:p w14:paraId="163456EA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Solicitar a portabilidade dos seus dados para outro fornecedor</w:t>
      </w:r>
    </w:p>
    <w:p w14:paraId="70F70D45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Solicitar a eliminação dos dados tratados com base no consentimento</w:t>
      </w:r>
    </w:p>
    <w:p w14:paraId="50C50E18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Ser informado sobre os terceiros com quem seus dados são compartilhados</w:t>
      </w:r>
    </w:p>
    <w:p w14:paraId="32BA9CA4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Revogar o consentimento para o tratamento dos seus dados</w:t>
      </w:r>
    </w:p>
    <w:p w14:paraId="3C1804F6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Apresentar reclamação à Autoridade Nacional de Proteção de Dados (ANPD)</w:t>
      </w:r>
    </w:p>
    <w:p w14:paraId="008332DA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4950CB56" w14:textId="56011009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Para exercer seus direitos, entre em contato com o responsável da empresa pelos canais disponibilizados.</w:t>
      </w:r>
    </w:p>
    <w:p w14:paraId="3B957BC8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lastRenderedPageBreak/>
        <w:t>7. Armazenamento e Retenção de Dados</w:t>
      </w:r>
    </w:p>
    <w:p w14:paraId="70BA83D1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Seus dados pessoais são armazenados em ambientes seguros e serão mantidos pelo tempo necessário para cumprir as finalidades para as quais foram coletados ou para atender a exigências legais.</w:t>
      </w:r>
    </w:p>
    <w:p w14:paraId="3E5FD2CD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7D26CF45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Após o encerramento da relação contratual ou o cumprimento da finalidade, os dados serão excluídos ou anonimizados, exceto nas hipóteses previstas no art. 16 da LGPD:</w:t>
      </w:r>
    </w:p>
    <w:p w14:paraId="54EA913C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45D29EB6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Cumprimento de obrigação legal ou regulatória</w:t>
      </w:r>
    </w:p>
    <w:p w14:paraId="3C1F85E2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Uso exclusivo do controlador, desde que anonimizados</w:t>
      </w:r>
    </w:p>
    <w:p w14:paraId="205FF9CF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Transferência a terceiros, respeitadas as condições legais</w:t>
      </w:r>
    </w:p>
    <w:p w14:paraId="1CFF3159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Exercício regular de direitos em processos judiciais, administrativos ou arbitrais</w:t>
      </w:r>
    </w:p>
    <w:p w14:paraId="0514F130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0F75675A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8. Segurança dos Dados</w:t>
      </w:r>
    </w:p>
    <w:p w14:paraId="260AA1EB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Adotamos medidas técnicas e organizacionais adequadas para proteger seus dados contra acesso não autorizado, perda, alteração ou divulgação indevida. Entre as medidas adotadas:</w:t>
      </w:r>
    </w:p>
    <w:p w14:paraId="00F26D05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6F4D1894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Acesso restrito a dados pessoais apenas a pessoas autorizadas e sob compromisso de confidencialidade</w:t>
      </w:r>
    </w:p>
    <w:p w14:paraId="7BB4D5B5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Armazenamento em ambientes seguros com controles de acesso</w:t>
      </w:r>
    </w:p>
    <w:p w14:paraId="78B81E79" w14:textId="4C98225F" w:rsidR="00B82299" w:rsidRPr="00757241" w:rsidRDefault="00000000" w:rsidP="00757241">
      <w:pPr>
        <w:pStyle w:val="PargrafodaLista"/>
        <w:numPr>
          <w:ilvl w:val="0"/>
          <w:numId w:val="2"/>
        </w:num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Monitoramento contínuo de vulnerabilidades e incidentes de segurança</w:t>
      </w:r>
    </w:p>
    <w:p w14:paraId="4A76107A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2E62F05D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9. Compartilhamento de Dados</w:t>
      </w:r>
    </w:p>
    <w:p w14:paraId="24ABE3AC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Seus dados pessoais não serão vendidos ou cedidos a terceiros sem sua autorização. O compartilhamento poderá ocorrer nas seguintes situações:</w:t>
      </w:r>
    </w:p>
    <w:p w14:paraId="714A06B0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3FEF7989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Parceiros e prestadores de serviços necessários para a operação da plataforma, limitado ao estritamente necessário</w:t>
      </w:r>
    </w:p>
    <w:p w14:paraId="61165050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Cumprimento de determinação legal, judicial ou administrativa</w:t>
      </w:r>
    </w:p>
    <w:p w14:paraId="3013FB35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Movimentações societárias, como fusão, aquisição ou incorporação</w:t>
      </w:r>
    </w:p>
    <w:p w14:paraId="0998FA8C" w14:textId="77777777" w:rsidR="00B82299" w:rsidRPr="00757241" w:rsidRDefault="00000000">
      <w:pPr>
        <w:pStyle w:val="PargrafodaLista"/>
        <w:numPr>
          <w:ilvl w:val="0"/>
          <w:numId w:val="2"/>
        </w:numPr>
        <w:spacing w:before="60" w:after="6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Exercício regular de direitos em processos judiciais ou administrativos</w:t>
      </w:r>
    </w:p>
    <w:p w14:paraId="4CD07B9D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75231D0F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Em todos os casos, exigimos que os terceiros tratem seus dados com o mesmo nível de proteção previsto nesta política e em conformidade com a LGPD.</w:t>
      </w:r>
    </w:p>
    <w:p w14:paraId="5F1EBF49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399D30A8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lastRenderedPageBreak/>
        <w:t>10. Transferência Internacional de Dados</w:t>
      </w:r>
    </w:p>
    <w:p w14:paraId="3478494C" w14:textId="036B7F91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Caso seus dados sejam transferidos para outros países, adotaremos as medidas exigidas pela LGPD para garantir que o nível de proteção seja equivalente ao previsto na legislação brasileira, incluindo cláusulas contratuais específicas e padrões de segurança adequados.</w:t>
      </w:r>
    </w:p>
    <w:p w14:paraId="05A0C753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11. Cookies e Tecnologias de Rastreamento</w:t>
      </w:r>
    </w:p>
    <w:p w14:paraId="434A030F" w14:textId="4E09841D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Utilizamos cookies e tecnologias semelhantes para melhorar sua experiência de navegação. Você pode gerenciar suas preferências de cookies a qualquer momento pelas configurações do seu navegador.</w:t>
      </w:r>
    </w:p>
    <w:p w14:paraId="65860291" w14:textId="5E1E2D5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Para mais detalhes, consulte nossa Política de Cookies.</w:t>
      </w:r>
    </w:p>
    <w:p w14:paraId="611D6A63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12. Dados de Menores de Idade</w:t>
      </w:r>
    </w:p>
    <w:p w14:paraId="1F9C85D8" w14:textId="46BE5685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Nossos serviços não são direcionados a menores de 18 anos. Caso identificarmos a coleta inadvertida de dados de menores sem o consentimento do responsável legal, excluiremos essas informações imediatamente.</w:t>
      </w:r>
    </w:p>
    <w:p w14:paraId="52C76F9B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13. Alterações desta Política</w:t>
      </w:r>
    </w:p>
    <w:p w14:paraId="6177CE67" w14:textId="0F0A0615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Esta Política de Privacidade pode ser atualizada periodicamente para refletir mudanças em nossas práticas, serviços ou exigências legais. Notificaremos você sobre alterações relevantes pelos nossos canais de comunicação.</w:t>
      </w:r>
    </w:p>
    <w:p w14:paraId="5559A1A1" w14:textId="0E981E56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O uso continuado dos nossos serviços após as alterações implica a aceitação da política atualizada.</w:t>
      </w:r>
    </w:p>
    <w:p w14:paraId="6A9A723B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14. Responsabilidade</w:t>
      </w:r>
    </w:p>
    <w:p w14:paraId="421D2BFB" w14:textId="61E5C0F8" w:rsidR="00B82299" w:rsidRPr="00757241" w:rsidRDefault="00757241">
      <w:pPr>
        <w:spacing w:before="80" w:after="80"/>
        <w:rPr>
          <w:rFonts w:ascii="Aptos" w:hAnsi="Aptos"/>
          <w:color w:val="2F5496" w:themeColor="accent1" w:themeShade="BF"/>
        </w:rPr>
      </w:pPr>
      <w:r>
        <w:rPr>
          <w:rFonts w:ascii="Aptos" w:hAnsi="Aptos"/>
          <w:color w:val="2F5496" w:themeColor="accent1" w:themeShade="BF"/>
        </w:rPr>
        <w:t xml:space="preserve">A </w:t>
      </w:r>
      <w:r w:rsidRPr="00757241">
        <w:rPr>
          <w:rFonts w:ascii="Aptos" w:hAnsi="Aptos"/>
          <w:b/>
          <w:bCs/>
          <w:color w:val="2F5496" w:themeColor="accent1" w:themeShade="BF"/>
        </w:rPr>
        <w:t>HSA Equipamentos Elétricos Eletrônicos Ltda</w:t>
      </w:r>
      <w:r w:rsidR="00000000" w:rsidRPr="00757241">
        <w:rPr>
          <w:rFonts w:ascii="Aptos" w:hAnsi="Aptos"/>
          <w:color w:val="2F5496" w:themeColor="accent1" w:themeShade="BF"/>
        </w:rPr>
        <w:t xml:space="preserve"> se responsabiliza pelo tratamento de dados realizado em sua plataforma e por seus agentes, em conformidade com os </w:t>
      </w:r>
      <w:proofErr w:type="spellStart"/>
      <w:r w:rsidR="00000000" w:rsidRPr="00757241">
        <w:rPr>
          <w:rFonts w:ascii="Aptos" w:hAnsi="Aptos"/>
          <w:color w:val="2F5496" w:themeColor="accent1" w:themeShade="BF"/>
        </w:rPr>
        <w:t>arts</w:t>
      </w:r>
      <w:proofErr w:type="spellEnd"/>
      <w:r w:rsidR="00000000" w:rsidRPr="00757241">
        <w:rPr>
          <w:rFonts w:ascii="Aptos" w:hAnsi="Aptos"/>
          <w:color w:val="2F5496" w:themeColor="accent1" w:themeShade="BF"/>
        </w:rPr>
        <w:t>. 42 a 45 da LGPD. Comprometemo-nos a manter esta política atualizada e a adotar as melhores práticas de segurança e proteção de dados.</w:t>
      </w:r>
    </w:p>
    <w:p w14:paraId="742D2142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p w14:paraId="00395130" w14:textId="7CD08063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Não nos responsabilizamos por danos decorrentes de culpa exclusiva do usuário, ações maliciosas de terceiros fora do nosso controle ou informações incorretas fornecidas pelo próprio titular.</w:t>
      </w:r>
    </w:p>
    <w:p w14:paraId="31EC5823" w14:textId="77777777" w:rsidR="00B82299" w:rsidRPr="00757241" w:rsidRDefault="00000000">
      <w:pPr>
        <w:pStyle w:val="Ttulo1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15. Contato</w:t>
      </w:r>
    </w:p>
    <w:p w14:paraId="52FDFBF1" w14:textId="77777777" w:rsidR="00B82299" w:rsidRPr="00757241" w:rsidRDefault="00000000">
      <w:pPr>
        <w:spacing w:before="80" w:after="80"/>
        <w:rPr>
          <w:rFonts w:ascii="Aptos" w:hAnsi="Aptos"/>
          <w:color w:val="2F5496" w:themeColor="accent1" w:themeShade="BF"/>
        </w:rPr>
      </w:pPr>
      <w:r w:rsidRPr="00757241">
        <w:rPr>
          <w:rFonts w:ascii="Aptos" w:hAnsi="Aptos"/>
          <w:color w:val="2F5496" w:themeColor="accent1" w:themeShade="BF"/>
        </w:rPr>
        <w:t>Caso tenha dúvidas sobre esta Política de Privacidade ou sobre o tratamento dos seus dados pessoais, entre em contato com o responsável da empresa.</w:t>
      </w:r>
    </w:p>
    <w:p w14:paraId="74B73632" w14:textId="77777777" w:rsidR="00B82299" w:rsidRPr="00757241" w:rsidRDefault="00B82299">
      <w:pPr>
        <w:spacing w:before="80" w:after="80"/>
        <w:rPr>
          <w:rFonts w:ascii="Aptos" w:hAnsi="Aptos"/>
          <w:color w:val="2F5496" w:themeColor="accent1" w:themeShade="BF"/>
        </w:rPr>
      </w:pPr>
    </w:p>
    <w:sectPr w:rsidR="00B82299" w:rsidRPr="00757241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0D8CC" w14:textId="77777777" w:rsidR="003932DD" w:rsidRDefault="003932DD" w:rsidP="00757241">
      <w:r>
        <w:separator/>
      </w:r>
    </w:p>
  </w:endnote>
  <w:endnote w:type="continuationSeparator" w:id="0">
    <w:p w14:paraId="456373AB" w14:textId="77777777" w:rsidR="003932DD" w:rsidRDefault="003932DD" w:rsidP="0075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A53C" w14:textId="77777777" w:rsidR="003932DD" w:rsidRDefault="003932DD" w:rsidP="00757241">
      <w:r>
        <w:separator/>
      </w:r>
    </w:p>
  </w:footnote>
  <w:footnote w:type="continuationSeparator" w:id="0">
    <w:p w14:paraId="72B5696A" w14:textId="77777777" w:rsidR="003932DD" w:rsidRDefault="003932DD" w:rsidP="00757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04B87" w14:textId="4E6010C8" w:rsidR="00757241" w:rsidRPr="00610879" w:rsidRDefault="00757241" w:rsidP="00757241">
    <w:pPr>
      <w:spacing w:after="120"/>
      <w:rPr>
        <w:color w:val="2F5496" w:themeColor="accent1" w:themeShade="BF"/>
        <w:sz w:val="18"/>
        <w:szCs w:val="18"/>
      </w:rPr>
    </w:pPr>
    <w:r w:rsidRPr="00610879">
      <w:rPr>
        <w:b/>
        <w:bCs/>
        <w:color w:val="2F5496" w:themeColor="accent1" w:themeShade="BF"/>
        <w:sz w:val="44"/>
        <w:szCs w:val="44"/>
      </w:rPr>
      <w:t xml:space="preserve">Política de </w:t>
    </w:r>
    <w:r>
      <w:rPr>
        <w:b/>
        <w:bCs/>
        <w:color w:val="2F5496" w:themeColor="accent1" w:themeShade="BF"/>
        <w:sz w:val="44"/>
        <w:szCs w:val="44"/>
      </w:rPr>
      <w:t xml:space="preserve">Privacidade </w:t>
    </w:r>
    <w:r>
      <w:rPr>
        <w:b/>
        <w:bCs/>
        <w:color w:val="2F5496" w:themeColor="accent1" w:themeShade="BF"/>
        <w:sz w:val="44"/>
        <w:szCs w:val="44"/>
      </w:rPr>
      <w:t xml:space="preserve">                   </w:t>
    </w:r>
    <w:r>
      <w:rPr>
        <w:noProof/>
        <w:color w:val="4472C4" w:themeColor="accent1"/>
        <w:sz w:val="18"/>
        <w:szCs w:val="18"/>
      </w:rPr>
      <w:drawing>
        <wp:inline distT="0" distB="0" distL="0" distR="0" wp14:anchorId="71C527A4" wp14:editId="338EA89A">
          <wp:extent cx="1098503" cy="537568"/>
          <wp:effectExtent l="0" t="0" r="6985" b="0"/>
          <wp:docPr id="3374918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491876" name="Imagem 337491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352" cy="548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CE5CA5" w14:textId="77777777" w:rsidR="00757241" w:rsidRPr="00610879" w:rsidRDefault="00757241" w:rsidP="00757241">
    <w:pPr>
      <w:spacing w:after="120"/>
      <w:rPr>
        <w:color w:val="2F5496" w:themeColor="accent1" w:themeShade="BF"/>
        <w:sz w:val="18"/>
        <w:szCs w:val="18"/>
      </w:rPr>
    </w:pPr>
    <w:r w:rsidRPr="00610879">
      <w:rPr>
        <w:b/>
        <w:bCs/>
        <w:color w:val="2F5496" w:themeColor="accent1" w:themeShade="BF"/>
      </w:rPr>
      <w:t>HSA EQUIPAMENTOS ELÉTRICOS ELETRÔNICOS LTDA</w:t>
    </w:r>
  </w:p>
  <w:p w14:paraId="1EA13FDA" w14:textId="77777777" w:rsidR="00757241" w:rsidRDefault="0075724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50BAC"/>
    <w:multiLevelType w:val="hybridMultilevel"/>
    <w:tmpl w:val="D250CAC8"/>
    <w:lvl w:ilvl="0" w:tplc="EE5A9B66">
      <w:start w:val="1"/>
      <w:numFmt w:val="bullet"/>
      <w:lvlText w:val="•"/>
      <w:lvlJc w:val="left"/>
      <w:pPr>
        <w:ind w:left="720" w:hanging="360"/>
      </w:pPr>
    </w:lvl>
    <w:lvl w:ilvl="1" w:tplc="19CACCD0">
      <w:numFmt w:val="decimal"/>
      <w:lvlText w:val=""/>
      <w:lvlJc w:val="left"/>
    </w:lvl>
    <w:lvl w:ilvl="2" w:tplc="C2527160">
      <w:numFmt w:val="decimal"/>
      <w:lvlText w:val=""/>
      <w:lvlJc w:val="left"/>
    </w:lvl>
    <w:lvl w:ilvl="3" w:tplc="D6286820">
      <w:numFmt w:val="decimal"/>
      <w:lvlText w:val=""/>
      <w:lvlJc w:val="left"/>
    </w:lvl>
    <w:lvl w:ilvl="4" w:tplc="2A22A978">
      <w:numFmt w:val="decimal"/>
      <w:lvlText w:val=""/>
      <w:lvlJc w:val="left"/>
    </w:lvl>
    <w:lvl w:ilvl="5" w:tplc="F7F4EE22">
      <w:numFmt w:val="decimal"/>
      <w:lvlText w:val=""/>
      <w:lvlJc w:val="left"/>
    </w:lvl>
    <w:lvl w:ilvl="6" w:tplc="11D8FE02">
      <w:numFmt w:val="decimal"/>
      <w:lvlText w:val=""/>
      <w:lvlJc w:val="left"/>
    </w:lvl>
    <w:lvl w:ilvl="7" w:tplc="18EA265A">
      <w:numFmt w:val="decimal"/>
      <w:lvlText w:val=""/>
      <w:lvlJc w:val="left"/>
    </w:lvl>
    <w:lvl w:ilvl="8" w:tplc="8E6C522A">
      <w:numFmt w:val="decimal"/>
      <w:lvlText w:val=""/>
      <w:lvlJc w:val="left"/>
    </w:lvl>
  </w:abstractNum>
  <w:abstractNum w:abstractNumId="1" w15:restartNumberingAfterBreak="0">
    <w:nsid w:val="5E1636A5"/>
    <w:multiLevelType w:val="hybridMultilevel"/>
    <w:tmpl w:val="104461E2"/>
    <w:lvl w:ilvl="0" w:tplc="98B4D04C">
      <w:start w:val="1"/>
      <w:numFmt w:val="bullet"/>
      <w:lvlText w:val="●"/>
      <w:lvlJc w:val="left"/>
      <w:pPr>
        <w:ind w:left="720" w:hanging="360"/>
      </w:pPr>
    </w:lvl>
    <w:lvl w:ilvl="1" w:tplc="7BE0B2E0">
      <w:start w:val="1"/>
      <w:numFmt w:val="bullet"/>
      <w:lvlText w:val="○"/>
      <w:lvlJc w:val="left"/>
      <w:pPr>
        <w:ind w:left="1440" w:hanging="360"/>
      </w:pPr>
    </w:lvl>
    <w:lvl w:ilvl="2" w:tplc="B1A23D02">
      <w:start w:val="1"/>
      <w:numFmt w:val="bullet"/>
      <w:lvlText w:val="■"/>
      <w:lvlJc w:val="left"/>
      <w:pPr>
        <w:ind w:left="2160" w:hanging="360"/>
      </w:pPr>
    </w:lvl>
    <w:lvl w:ilvl="3" w:tplc="E75C4D88">
      <w:start w:val="1"/>
      <w:numFmt w:val="bullet"/>
      <w:lvlText w:val="●"/>
      <w:lvlJc w:val="left"/>
      <w:pPr>
        <w:ind w:left="2880" w:hanging="360"/>
      </w:pPr>
    </w:lvl>
    <w:lvl w:ilvl="4" w:tplc="C46285AE">
      <w:start w:val="1"/>
      <w:numFmt w:val="bullet"/>
      <w:lvlText w:val="○"/>
      <w:lvlJc w:val="left"/>
      <w:pPr>
        <w:ind w:left="3600" w:hanging="360"/>
      </w:pPr>
    </w:lvl>
    <w:lvl w:ilvl="5" w:tplc="C66A679C">
      <w:start w:val="1"/>
      <w:numFmt w:val="bullet"/>
      <w:lvlText w:val="■"/>
      <w:lvlJc w:val="left"/>
      <w:pPr>
        <w:ind w:left="4320" w:hanging="360"/>
      </w:pPr>
    </w:lvl>
    <w:lvl w:ilvl="6" w:tplc="49ACA13C">
      <w:start w:val="1"/>
      <w:numFmt w:val="bullet"/>
      <w:lvlText w:val="●"/>
      <w:lvlJc w:val="left"/>
      <w:pPr>
        <w:ind w:left="5040" w:hanging="360"/>
      </w:pPr>
    </w:lvl>
    <w:lvl w:ilvl="7" w:tplc="02ACFAF4">
      <w:start w:val="1"/>
      <w:numFmt w:val="bullet"/>
      <w:lvlText w:val="●"/>
      <w:lvlJc w:val="left"/>
      <w:pPr>
        <w:ind w:left="5760" w:hanging="360"/>
      </w:pPr>
    </w:lvl>
    <w:lvl w:ilvl="8" w:tplc="FEEADA28">
      <w:start w:val="1"/>
      <w:numFmt w:val="bullet"/>
      <w:lvlText w:val="●"/>
      <w:lvlJc w:val="left"/>
      <w:pPr>
        <w:ind w:left="6480" w:hanging="360"/>
      </w:pPr>
    </w:lvl>
  </w:abstractNum>
  <w:num w:numId="1" w16cid:durableId="262806554">
    <w:abstractNumId w:val="1"/>
    <w:lvlOverride w:ilvl="0">
      <w:startOverride w:val="1"/>
    </w:lvlOverride>
  </w:num>
  <w:num w:numId="2" w16cid:durableId="1033812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299"/>
    <w:rsid w:val="000E7AF5"/>
    <w:rsid w:val="003932DD"/>
    <w:rsid w:val="00757241"/>
    <w:rsid w:val="00B8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CC65"/>
  <w15:docId w15:val="{411BC18E-F7A0-43FA-9457-5B264C6F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00" w:after="160"/>
      <w:outlineLvl w:val="0"/>
    </w:pPr>
    <w:rPr>
      <w:b/>
      <w:bCs/>
      <w:color w:val="000000"/>
      <w:sz w:val="36"/>
      <w:szCs w:val="36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72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7241"/>
  </w:style>
  <w:style w:type="paragraph" w:styleId="Rodap">
    <w:name w:val="footer"/>
    <w:basedOn w:val="Normal"/>
    <w:link w:val="RodapChar"/>
    <w:uiPriority w:val="99"/>
    <w:unhideWhenUsed/>
    <w:rsid w:val="007572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7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Anderson Barros</cp:lastModifiedBy>
  <cp:revision>3</cp:revision>
  <dcterms:created xsi:type="dcterms:W3CDTF">2026-10-14T17:57:00Z</dcterms:created>
  <dcterms:modified xsi:type="dcterms:W3CDTF">2026-10-14T17:57:00Z</dcterms:modified>
</cp:coreProperties>
</file>